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D4" w:rsidRPr="0039710D" w:rsidRDefault="00AE69D4" w:rsidP="0039710D">
      <w:pPr>
        <w:jc w:val="center"/>
        <w:rPr>
          <w:rFonts w:ascii="Times New Roman" w:hAnsi="Times New Roman" w:cs="Times New Roman"/>
          <w:sz w:val="16"/>
          <w:szCs w:val="16"/>
        </w:rPr>
      </w:pPr>
      <w:r w:rsidRPr="00215AF2">
        <w:rPr>
          <w:rFonts w:ascii="Times New Roman" w:hAnsi="Times New Roman" w:cs="Times New Roman"/>
          <w:sz w:val="16"/>
          <w:szCs w:val="16"/>
        </w:rPr>
        <w:t>Na podstawie art. 38 ustawy z dnia 21 sierpnia 1997 r. o gospodarce nieruchomościami</w:t>
      </w:r>
      <w:r w:rsidR="00215AF2">
        <w:rPr>
          <w:rFonts w:ascii="Times New Roman" w:hAnsi="Times New Roman" w:cs="Times New Roman"/>
          <w:sz w:val="16"/>
          <w:szCs w:val="16"/>
        </w:rPr>
        <w:t xml:space="preserve"> </w:t>
      </w:r>
      <w:r w:rsidRPr="00215AF2">
        <w:rPr>
          <w:rFonts w:ascii="Times New Roman" w:hAnsi="Times New Roman" w:cs="Times New Roman"/>
          <w:sz w:val="16"/>
          <w:szCs w:val="16"/>
        </w:rPr>
        <w:t xml:space="preserve">(tj. z 2004 r. Dz. U. Nr 261, poz. 2603 z </w:t>
      </w:r>
      <w:proofErr w:type="spellStart"/>
      <w:r w:rsidRPr="00215AF2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215AF2">
        <w:rPr>
          <w:rFonts w:ascii="Times New Roman" w:hAnsi="Times New Roman" w:cs="Times New Roman"/>
          <w:sz w:val="16"/>
          <w:szCs w:val="16"/>
        </w:rPr>
        <w:t xml:space="preserve">. zm.) oraz Rozporządzenia Rady Ministrów z dnia 14 września 2004 </w:t>
      </w:r>
      <w:proofErr w:type="spellStart"/>
      <w:r w:rsidRPr="00215AF2">
        <w:rPr>
          <w:rFonts w:ascii="Times New Roman" w:hAnsi="Times New Roman" w:cs="Times New Roman"/>
          <w:sz w:val="16"/>
          <w:szCs w:val="16"/>
        </w:rPr>
        <w:t>r.w</w:t>
      </w:r>
      <w:proofErr w:type="spellEnd"/>
      <w:r w:rsidRPr="00215AF2">
        <w:rPr>
          <w:rFonts w:ascii="Times New Roman" w:hAnsi="Times New Roman" w:cs="Times New Roman"/>
          <w:sz w:val="16"/>
          <w:szCs w:val="16"/>
        </w:rPr>
        <w:t xml:space="preserve"> sprawie sposobu i trybu przeprowadzania przetargów oraz rokowań na zbycie nieruchomości( Dz. U. z 2004 r</w:t>
      </w:r>
      <w:r w:rsidR="0094497B">
        <w:rPr>
          <w:rFonts w:ascii="Times New Roman" w:hAnsi="Times New Roman" w:cs="Times New Roman"/>
          <w:sz w:val="16"/>
          <w:szCs w:val="16"/>
        </w:rPr>
        <w:t xml:space="preserve">. Nr 207, poz. 2108 z </w:t>
      </w:r>
      <w:proofErr w:type="spellStart"/>
      <w:r w:rsidR="0094497B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94497B">
        <w:rPr>
          <w:rFonts w:ascii="Times New Roman" w:hAnsi="Times New Roman" w:cs="Times New Roman"/>
          <w:sz w:val="16"/>
          <w:szCs w:val="16"/>
        </w:rPr>
        <w:t>. zm.</w:t>
      </w:r>
      <w:bookmarkStart w:id="0" w:name="_GoBack"/>
      <w:bookmarkEnd w:id="0"/>
    </w:p>
    <w:p w:rsidR="00BA147E" w:rsidRPr="00E013A3" w:rsidRDefault="00E0219E" w:rsidP="00E0219E">
      <w:pPr>
        <w:jc w:val="center"/>
        <w:rPr>
          <w:rFonts w:ascii="Times New Roman" w:hAnsi="Times New Roman" w:cs="Times New Roman"/>
          <w:b/>
        </w:rPr>
      </w:pPr>
      <w:r w:rsidRPr="00E013A3">
        <w:rPr>
          <w:rFonts w:ascii="Times New Roman" w:hAnsi="Times New Roman" w:cs="Times New Roman"/>
          <w:b/>
        </w:rPr>
        <w:t>OGŁOSZENIE</w:t>
      </w:r>
    </w:p>
    <w:p w:rsidR="00E0219E" w:rsidRPr="00E013A3" w:rsidRDefault="00E0219E" w:rsidP="00E0219E">
      <w:pPr>
        <w:jc w:val="center"/>
        <w:rPr>
          <w:rFonts w:ascii="Times New Roman" w:hAnsi="Times New Roman" w:cs="Times New Roman"/>
          <w:b/>
        </w:rPr>
      </w:pPr>
      <w:r w:rsidRPr="00E013A3">
        <w:rPr>
          <w:rFonts w:ascii="Times New Roman" w:hAnsi="Times New Roman" w:cs="Times New Roman"/>
          <w:b/>
        </w:rPr>
        <w:t xml:space="preserve">Dyrektora Krokowskiego Centrum Kultury w Krokowej </w:t>
      </w:r>
    </w:p>
    <w:p w:rsidR="00A2229C" w:rsidRPr="0089350E" w:rsidRDefault="004F5A90" w:rsidP="008935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89350E">
        <w:rPr>
          <w:rFonts w:ascii="Times New Roman" w:hAnsi="Times New Roman" w:cs="Times New Roman"/>
          <w:b/>
        </w:rPr>
        <w:t>10.05.</w:t>
      </w:r>
      <w:r w:rsidR="00300414">
        <w:rPr>
          <w:rFonts w:ascii="Times New Roman" w:hAnsi="Times New Roman" w:cs="Times New Roman"/>
          <w:b/>
        </w:rPr>
        <w:t>2018</w:t>
      </w:r>
      <w:r w:rsidR="00E0219E" w:rsidRPr="00E013A3">
        <w:rPr>
          <w:rFonts w:ascii="Times New Roman" w:hAnsi="Times New Roman" w:cs="Times New Roman"/>
          <w:b/>
        </w:rPr>
        <w:t xml:space="preserve"> r. </w:t>
      </w:r>
    </w:p>
    <w:p w:rsidR="00A2229C" w:rsidRPr="00E013A3" w:rsidRDefault="00A2229C" w:rsidP="00E013A3">
      <w:pPr>
        <w:spacing w:line="360" w:lineRule="auto"/>
        <w:jc w:val="both"/>
        <w:rPr>
          <w:rFonts w:ascii="Times New Roman" w:hAnsi="Times New Roman" w:cs="Times New Roman"/>
        </w:rPr>
      </w:pPr>
      <w:r w:rsidRPr="00E013A3">
        <w:rPr>
          <w:rFonts w:ascii="Times New Roman" w:hAnsi="Times New Roman" w:cs="Times New Roman"/>
        </w:rPr>
        <w:t>Dyrektor Krokowskiego Centrum Kultury w Krokowej ogłasza przetarg na poddzierżawę części nieruchomości położonych w Dębkach, Białogórze oraz Karwieńskich Błotach Drugich na okres se</w:t>
      </w:r>
      <w:r w:rsidR="00300414">
        <w:rPr>
          <w:rFonts w:ascii="Times New Roman" w:hAnsi="Times New Roman" w:cs="Times New Roman"/>
        </w:rPr>
        <w:t>zonu letniego od 15 czerwca 2018</w:t>
      </w:r>
      <w:r w:rsidR="0076161A" w:rsidRPr="00E013A3">
        <w:rPr>
          <w:rFonts w:ascii="Times New Roman" w:hAnsi="Times New Roman" w:cs="Times New Roman"/>
        </w:rPr>
        <w:t xml:space="preserve"> r. </w:t>
      </w:r>
      <w:r w:rsidR="00300414">
        <w:rPr>
          <w:rFonts w:ascii="Times New Roman" w:hAnsi="Times New Roman" w:cs="Times New Roman"/>
        </w:rPr>
        <w:t>do 10 września 2018</w:t>
      </w:r>
      <w:r w:rsidR="00CE31D1" w:rsidRPr="00E013A3">
        <w:rPr>
          <w:rFonts w:ascii="Times New Roman" w:hAnsi="Times New Roman" w:cs="Times New Roman"/>
        </w:rPr>
        <w:t xml:space="preserve"> r. z przeznaczeniem na prowadzenie handlu obnośnego na plażach morskich, oznaczonych w ewidencji jako:</w:t>
      </w:r>
    </w:p>
    <w:p w:rsidR="00CE31D1" w:rsidRPr="00E013A3" w:rsidRDefault="00CE31D1" w:rsidP="00E013A3">
      <w:pPr>
        <w:pStyle w:val="Akapitzlist"/>
        <w:numPr>
          <w:ilvl w:val="0"/>
          <w:numId w:val="1"/>
        </w:numPr>
        <w:spacing w:line="360" w:lineRule="auto"/>
        <w:ind w:left="567" w:hanging="210"/>
        <w:jc w:val="both"/>
        <w:rPr>
          <w:rFonts w:ascii="Times New Roman" w:hAnsi="Times New Roman" w:cs="Times New Roman"/>
          <w:b/>
        </w:rPr>
      </w:pPr>
      <w:r w:rsidRPr="00E013A3">
        <w:rPr>
          <w:rFonts w:ascii="Times New Roman" w:hAnsi="Times New Roman" w:cs="Times New Roman"/>
          <w:b/>
        </w:rPr>
        <w:t>Część nieruchomości nr: 1/6 i 473/5,</w:t>
      </w:r>
      <w:r w:rsidRPr="00E013A3">
        <w:rPr>
          <w:rFonts w:ascii="Times New Roman" w:hAnsi="Times New Roman" w:cs="Times New Roman"/>
        </w:rPr>
        <w:t xml:space="preserve"> obręb geodezyjny Karwieński</w:t>
      </w:r>
      <w:r w:rsidR="007A05AF" w:rsidRPr="00E013A3">
        <w:rPr>
          <w:rFonts w:ascii="Times New Roman" w:hAnsi="Times New Roman" w:cs="Times New Roman"/>
        </w:rPr>
        <w:t xml:space="preserve">e Błota, stanowiących pas plaży znajdujący się pomiędzy podstawą wydmy, a brzegiem morskim od przejścia na plażę </w:t>
      </w:r>
      <w:r w:rsidR="00CA40C7">
        <w:rPr>
          <w:rFonts w:ascii="Times New Roman" w:hAnsi="Times New Roman" w:cs="Times New Roman"/>
        </w:rPr>
        <w:br/>
      </w:r>
      <w:r w:rsidR="007A05AF" w:rsidRPr="00E013A3">
        <w:rPr>
          <w:rFonts w:ascii="Times New Roman" w:hAnsi="Times New Roman" w:cs="Times New Roman"/>
        </w:rPr>
        <w:t xml:space="preserve">nr 1 (ujście rzeki Karwianki, strona zachodnia) </w:t>
      </w:r>
      <w:r w:rsidR="00324E86" w:rsidRPr="00E013A3">
        <w:rPr>
          <w:rFonts w:ascii="Times New Roman" w:hAnsi="Times New Roman" w:cs="Times New Roman"/>
        </w:rPr>
        <w:t xml:space="preserve">do przejścia na plażę nr 17, oznaczonych jako </w:t>
      </w:r>
      <w:r w:rsidR="00303EE1" w:rsidRPr="00E013A3">
        <w:rPr>
          <w:rFonts w:ascii="Times New Roman" w:hAnsi="Times New Roman" w:cs="Times New Roman"/>
        </w:rPr>
        <w:br/>
      </w:r>
      <w:r w:rsidR="00324E86" w:rsidRPr="00E013A3">
        <w:rPr>
          <w:rFonts w:ascii="Times New Roman" w:hAnsi="Times New Roman" w:cs="Times New Roman"/>
          <w:b/>
        </w:rPr>
        <w:t>obszar nr 1</w:t>
      </w:r>
      <w:r w:rsidR="002D25ED">
        <w:rPr>
          <w:rFonts w:ascii="Times New Roman" w:hAnsi="Times New Roman" w:cs="Times New Roman"/>
          <w:b/>
        </w:rPr>
        <w:t>,</w:t>
      </w:r>
    </w:p>
    <w:p w:rsidR="00324E86" w:rsidRPr="00E013A3" w:rsidRDefault="00324E86" w:rsidP="00E013A3">
      <w:pPr>
        <w:pStyle w:val="Akapitzlist"/>
        <w:numPr>
          <w:ilvl w:val="0"/>
          <w:numId w:val="1"/>
        </w:numPr>
        <w:spacing w:line="360" w:lineRule="auto"/>
        <w:ind w:left="567" w:hanging="210"/>
        <w:jc w:val="both"/>
        <w:rPr>
          <w:rFonts w:ascii="Times New Roman" w:hAnsi="Times New Roman" w:cs="Times New Roman"/>
        </w:rPr>
      </w:pPr>
      <w:r w:rsidRPr="00E013A3">
        <w:rPr>
          <w:rFonts w:ascii="Times New Roman" w:hAnsi="Times New Roman" w:cs="Times New Roman"/>
          <w:b/>
        </w:rPr>
        <w:t>Część nieruchomości nr</w:t>
      </w:r>
      <w:r w:rsidR="00422650" w:rsidRPr="00E013A3">
        <w:rPr>
          <w:rFonts w:ascii="Times New Roman" w:hAnsi="Times New Roman" w:cs="Times New Roman"/>
          <w:b/>
        </w:rPr>
        <w:t>:</w:t>
      </w:r>
      <w:r w:rsidRPr="00E013A3">
        <w:rPr>
          <w:rFonts w:ascii="Times New Roman" w:hAnsi="Times New Roman" w:cs="Times New Roman"/>
          <w:b/>
        </w:rPr>
        <w:t xml:space="preserve"> 473/5, </w:t>
      </w:r>
      <w:r w:rsidRPr="00E013A3">
        <w:rPr>
          <w:rFonts w:ascii="Times New Roman" w:hAnsi="Times New Roman" w:cs="Times New Roman"/>
        </w:rPr>
        <w:t xml:space="preserve">obręb geodezyjny Karwieńskie Błota, </w:t>
      </w:r>
      <w:r w:rsidR="00303EE1" w:rsidRPr="00E013A3">
        <w:rPr>
          <w:rFonts w:ascii="Times New Roman" w:hAnsi="Times New Roman" w:cs="Times New Roman"/>
          <w:b/>
        </w:rPr>
        <w:t>451/14</w:t>
      </w:r>
      <w:r w:rsidRPr="00E013A3">
        <w:rPr>
          <w:rFonts w:ascii="Times New Roman" w:hAnsi="Times New Roman" w:cs="Times New Roman"/>
          <w:b/>
        </w:rPr>
        <w:t xml:space="preserve"> i 194/6,</w:t>
      </w:r>
      <w:r w:rsidRPr="00E013A3">
        <w:rPr>
          <w:rFonts w:ascii="Times New Roman" w:hAnsi="Times New Roman" w:cs="Times New Roman"/>
        </w:rPr>
        <w:t xml:space="preserve">  obręb geodezyjny Żarnowiec, stanowiących pas plaży znajdujący się pomiędzy podstawą wydmy, </w:t>
      </w:r>
      <w:r w:rsidR="00CA40C7">
        <w:rPr>
          <w:rFonts w:ascii="Times New Roman" w:hAnsi="Times New Roman" w:cs="Times New Roman"/>
        </w:rPr>
        <w:br/>
      </w:r>
      <w:r w:rsidRPr="00E013A3">
        <w:rPr>
          <w:rFonts w:ascii="Times New Roman" w:hAnsi="Times New Roman" w:cs="Times New Roman"/>
        </w:rPr>
        <w:t xml:space="preserve">a brzegiem morskim od </w:t>
      </w:r>
      <w:r w:rsidR="00422650" w:rsidRPr="00E013A3">
        <w:rPr>
          <w:rFonts w:ascii="Times New Roman" w:hAnsi="Times New Roman" w:cs="Times New Roman"/>
        </w:rPr>
        <w:t xml:space="preserve">przejścia nr 17 do przejścia nr 25 (ujście rzeki Piaśnicy, strona zachodnia) z wyłączeniem odcinka plaży stanowiącego przystań rybacką Dębki od 147,330 km do 147,485 km oznaczonych jako </w:t>
      </w:r>
      <w:r w:rsidR="00422650" w:rsidRPr="00E013A3">
        <w:rPr>
          <w:rFonts w:ascii="Times New Roman" w:hAnsi="Times New Roman" w:cs="Times New Roman"/>
          <w:b/>
        </w:rPr>
        <w:t>obszar nr 2</w:t>
      </w:r>
      <w:r w:rsidR="002D25ED">
        <w:rPr>
          <w:rFonts w:ascii="Times New Roman" w:hAnsi="Times New Roman" w:cs="Times New Roman"/>
          <w:b/>
        </w:rPr>
        <w:t>,</w:t>
      </w:r>
    </w:p>
    <w:p w:rsidR="00422650" w:rsidRPr="002D25ED" w:rsidRDefault="00422650" w:rsidP="00E013A3">
      <w:pPr>
        <w:pStyle w:val="Akapitzlist"/>
        <w:numPr>
          <w:ilvl w:val="0"/>
          <w:numId w:val="1"/>
        </w:numPr>
        <w:spacing w:line="360" w:lineRule="auto"/>
        <w:ind w:left="567" w:hanging="210"/>
        <w:jc w:val="both"/>
        <w:rPr>
          <w:rFonts w:ascii="Times New Roman" w:hAnsi="Times New Roman" w:cs="Times New Roman"/>
        </w:rPr>
      </w:pPr>
      <w:r w:rsidRPr="00815EA8">
        <w:rPr>
          <w:rFonts w:ascii="Times New Roman" w:hAnsi="Times New Roman" w:cs="Times New Roman"/>
          <w:b/>
        </w:rPr>
        <w:t>Część nieruchomości nr: 7/8 i 1/6</w:t>
      </w:r>
      <w:r w:rsidRPr="00E013A3">
        <w:rPr>
          <w:rFonts w:ascii="Times New Roman" w:hAnsi="Times New Roman" w:cs="Times New Roman"/>
        </w:rPr>
        <w:t xml:space="preserve">, obręb geodezyjny Białogóra </w:t>
      </w:r>
      <w:r w:rsidR="00815EA8">
        <w:rPr>
          <w:rFonts w:ascii="Times New Roman" w:hAnsi="Times New Roman" w:cs="Times New Roman"/>
        </w:rPr>
        <w:t xml:space="preserve">stanowiących pas plaży </w:t>
      </w:r>
      <w:r w:rsidR="00B81125">
        <w:rPr>
          <w:rFonts w:ascii="Times New Roman" w:hAnsi="Times New Roman" w:cs="Times New Roman"/>
        </w:rPr>
        <w:t xml:space="preserve">znajdujący się pomiędzy podstawą wydmy, a brzegiem morskim od przejścia na plażę nr 31 </w:t>
      </w:r>
      <w:r w:rsidR="00CA40C7">
        <w:rPr>
          <w:rFonts w:ascii="Times New Roman" w:hAnsi="Times New Roman" w:cs="Times New Roman"/>
        </w:rPr>
        <w:br/>
      </w:r>
      <w:r w:rsidR="00B81125">
        <w:rPr>
          <w:rFonts w:ascii="Times New Roman" w:hAnsi="Times New Roman" w:cs="Times New Roman"/>
        </w:rPr>
        <w:t xml:space="preserve">do przejścia na plażę nr 35, oznaczonych jako </w:t>
      </w:r>
      <w:r w:rsidR="00B81125">
        <w:rPr>
          <w:rFonts w:ascii="Times New Roman" w:hAnsi="Times New Roman" w:cs="Times New Roman"/>
          <w:b/>
        </w:rPr>
        <w:t>obszar nr 3</w:t>
      </w:r>
      <w:r w:rsidR="002D25ED">
        <w:rPr>
          <w:rFonts w:ascii="Times New Roman" w:hAnsi="Times New Roman" w:cs="Times New Roman"/>
          <w:b/>
        </w:rPr>
        <w:t>.</w:t>
      </w:r>
    </w:p>
    <w:p w:rsidR="002D25ED" w:rsidRDefault="00CA40C7" w:rsidP="002D25E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Przetar</w:t>
      </w:r>
      <w:r w:rsidR="005B1BA2">
        <w:rPr>
          <w:rFonts w:ascii="Times New Roman" w:hAnsi="Times New Roman" w:cs="Times New Roman"/>
          <w:b/>
        </w:rPr>
        <w:t xml:space="preserve">g odbędzie się w dniu </w:t>
      </w:r>
      <w:r w:rsidR="0089350E">
        <w:rPr>
          <w:rFonts w:ascii="Times New Roman" w:hAnsi="Times New Roman" w:cs="Times New Roman"/>
          <w:b/>
        </w:rPr>
        <w:t>17.05.</w:t>
      </w:r>
      <w:r w:rsidR="00300414">
        <w:rPr>
          <w:rFonts w:ascii="Times New Roman" w:hAnsi="Times New Roman" w:cs="Times New Roman"/>
          <w:b/>
        </w:rPr>
        <w:t>2018</w:t>
      </w:r>
      <w:r w:rsidR="009A4208">
        <w:rPr>
          <w:rFonts w:ascii="Times New Roman" w:hAnsi="Times New Roman" w:cs="Times New Roman"/>
          <w:b/>
        </w:rPr>
        <w:t xml:space="preserve"> roku o godz. 13</w:t>
      </w:r>
      <w:r w:rsidR="002D25ED">
        <w:rPr>
          <w:rFonts w:ascii="Times New Roman" w:hAnsi="Times New Roman" w:cs="Times New Roman"/>
          <w:b/>
        </w:rPr>
        <w:t xml:space="preserve">:00 w Urzędzie Gminy w Krokowej, </w:t>
      </w:r>
      <w:r>
        <w:rPr>
          <w:rFonts w:ascii="Times New Roman" w:hAnsi="Times New Roman" w:cs="Times New Roman"/>
          <w:b/>
        </w:rPr>
        <w:br/>
      </w:r>
      <w:r w:rsidR="002D25ED">
        <w:rPr>
          <w:rFonts w:ascii="Times New Roman" w:hAnsi="Times New Roman" w:cs="Times New Roman"/>
          <w:b/>
        </w:rPr>
        <w:t xml:space="preserve">ul. Żarnowiecka 29 – sala narad. </w:t>
      </w:r>
    </w:p>
    <w:p w:rsidR="006C7305" w:rsidRPr="00053441" w:rsidRDefault="006C7305" w:rsidP="006C7305">
      <w:pPr>
        <w:jc w:val="both"/>
        <w:rPr>
          <w:rFonts w:ascii="Times New Roman" w:hAnsi="Times New Roman" w:cs="Times New Roman"/>
          <w:u w:val="single"/>
        </w:rPr>
      </w:pPr>
      <w:r w:rsidRPr="00053441">
        <w:rPr>
          <w:rFonts w:ascii="Times New Roman" w:hAnsi="Times New Roman" w:cs="Times New Roman"/>
          <w:u w:val="single"/>
        </w:rPr>
        <w:t>Warunki przetargu:</w:t>
      </w:r>
    </w:p>
    <w:p w:rsidR="006C7305" w:rsidRPr="00053441" w:rsidRDefault="006C7305" w:rsidP="006C730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053441">
        <w:rPr>
          <w:rFonts w:ascii="Times New Roman" w:hAnsi="Times New Roman" w:cs="Times New Roman"/>
        </w:rPr>
        <w:t xml:space="preserve">Do przetargu na poddzierżawę plaży mogą przystępować: </w:t>
      </w:r>
    </w:p>
    <w:p w:rsidR="006C7305" w:rsidRPr="00053441" w:rsidRDefault="006C7305" w:rsidP="006C73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53441">
        <w:rPr>
          <w:rFonts w:ascii="Times New Roman" w:hAnsi="Times New Roman" w:cs="Times New Roman"/>
        </w:rPr>
        <w:t xml:space="preserve">podmioty gospodarcze, </w:t>
      </w:r>
    </w:p>
    <w:p w:rsidR="006C7305" w:rsidRPr="00053441" w:rsidRDefault="006C7305" w:rsidP="006C73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53441">
        <w:rPr>
          <w:rFonts w:ascii="Times New Roman" w:hAnsi="Times New Roman" w:cs="Times New Roman"/>
        </w:rPr>
        <w:t xml:space="preserve">osoby fizyczne, </w:t>
      </w:r>
    </w:p>
    <w:p w:rsidR="001F433D" w:rsidRPr="001F433D" w:rsidRDefault="006C7305" w:rsidP="001F433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F433D">
        <w:rPr>
          <w:rFonts w:ascii="Times New Roman" w:hAnsi="Times New Roman" w:cs="Times New Roman"/>
        </w:rPr>
        <w:t>które w nieprze</w:t>
      </w:r>
      <w:r w:rsidR="00CA40C7">
        <w:rPr>
          <w:rFonts w:ascii="Times New Roman" w:hAnsi="Times New Roman" w:cs="Times New Roman"/>
        </w:rPr>
        <w:t>kr</w:t>
      </w:r>
      <w:r w:rsidR="009A4208">
        <w:rPr>
          <w:rFonts w:ascii="Times New Roman" w:hAnsi="Times New Roman" w:cs="Times New Roman"/>
        </w:rPr>
        <w:t xml:space="preserve">aczalnym terminie do dnia </w:t>
      </w:r>
      <w:r w:rsidR="0089350E">
        <w:rPr>
          <w:rFonts w:ascii="Times New Roman" w:hAnsi="Times New Roman" w:cs="Times New Roman"/>
          <w:b/>
        </w:rPr>
        <w:t>16.05</w:t>
      </w:r>
      <w:r w:rsidR="00300414" w:rsidRPr="009A4208">
        <w:rPr>
          <w:rFonts w:ascii="Times New Roman" w:hAnsi="Times New Roman" w:cs="Times New Roman"/>
          <w:b/>
        </w:rPr>
        <w:t>.2018</w:t>
      </w:r>
      <w:r w:rsidR="009A4208" w:rsidRPr="009A4208">
        <w:rPr>
          <w:rFonts w:ascii="Times New Roman" w:hAnsi="Times New Roman" w:cs="Times New Roman"/>
          <w:b/>
        </w:rPr>
        <w:t xml:space="preserve"> roku</w:t>
      </w:r>
      <w:r w:rsidRPr="001F433D">
        <w:rPr>
          <w:rFonts w:ascii="Times New Roman" w:hAnsi="Times New Roman" w:cs="Times New Roman"/>
        </w:rPr>
        <w:t xml:space="preserve"> wpłacą wadium na konto Krokowskiego Centrum Kultury w Krokowej nr </w:t>
      </w:r>
      <w:r w:rsidRPr="00CA40C7">
        <w:rPr>
          <w:rFonts w:ascii="Times New Roman" w:hAnsi="Times New Roman" w:cs="Times New Roman"/>
          <w:b/>
        </w:rPr>
        <w:t>20 8349 0002 0007 8559 2000 0010</w:t>
      </w:r>
      <w:r w:rsidRPr="001F433D">
        <w:rPr>
          <w:rFonts w:ascii="Times New Roman" w:hAnsi="Times New Roman" w:cs="Times New Roman"/>
        </w:rPr>
        <w:t xml:space="preserve"> prowadzone w Banku Spółdzielczym w Krokowej. </w:t>
      </w:r>
      <w:r w:rsidR="00B66000" w:rsidRPr="001F433D">
        <w:rPr>
          <w:rFonts w:ascii="Times New Roman" w:hAnsi="Times New Roman" w:cs="Times New Roman"/>
        </w:rPr>
        <w:t xml:space="preserve">Wpłacając wadium należy umieścić dopisek w tytule, zawierający </w:t>
      </w:r>
      <w:r w:rsidR="00CA40C7">
        <w:rPr>
          <w:rFonts w:ascii="Times New Roman" w:hAnsi="Times New Roman" w:cs="Times New Roman"/>
        </w:rPr>
        <w:br/>
      </w:r>
      <w:r w:rsidR="00B66000" w:rsidRPr="001F433D">
        <w:rPr>
          <w:rFonts w:ascii="Times New Roman" w:hAnsi="Times New Roman" w:cs="Times New Roman"/>
        </w:rPr>
        <w:t xml:space="preserve">nr obszaru, którego dotyczy wpłata. Dowód wniesienia wadium przez uczestnika przetargu podlega przedłożeniu komisji przetargowej przed otwarciem </w:t>
      </w:r>
      <w:r w:rsidR="001F433D" w:rsidRPr="001F433D">
        <w:rPr>
          <w:rFonts w:ascii="Times New Roman" w:hAnsi="Times New Roman" w:cs="Times New Roman"/>
        </w:rPr>
        <w:t>przetargu. Ustala się wadium</w:t>
      </w:r>
      <w:r w:rsidR="00DB22A7">
        <w:rPr>
          <w:rFonts w:ascii="Times New Roman" w:hAnsi="Times New Roman" w:cs="Times New Roman"/>
        </w:rPr>
        <w:t xml:space="preserve"> w wysokości </w:t>
      </w:r>
      <w:r w:rsidR="00DB22A7" w:rsidRPr="00DB22A7">
        <w:rPr>
          <w:rFonts w:ascii="Times New Roman" w:hAnsi="Times New Roman" w:cs="Times New Roman"/>
          <w:b/>
        </w:rPr>
        <w:t>3 000,00 zł</w:t>
      </w:r>
      <w:r w:rsidR="00DB22A7">
        <w:rPr>
          <w:rFonts w:ascii="Times New Roman" w:hAnsi="Times New Roman" w:cs="Times New Roman"/>
        </w:rPr>
        <w:t xml:space="preserve"> określonego dla poszczególnych obszarów</w:t>
      </w:r>
      <w:r w:rsidR="001F433D" w:rsidRPr="001F433D">
        <w:rPr>
          <w:rFonts w:ascii="Times New Roman" w:hAnsi="Times New Roman" w:cs="Times New Roman"/>
        </w:rPr>
        <w:t>, które w przypadku:</w:t>
      </w:r>
    </w:p>
    <w:p w:rsidR="001F433D" w:rsidRPr="001F433D" w:rsidRDefault="001F433D" w:rsidP="005D370B">
      <w:pPr>
        <w:pStyle w:val="Bezodstpw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1F433D">
        <w:rPr>
          <w:rFonts w:ascii="Times New Roman" w:hAnsi="Times New Roman" w:cs="Times New Roman"/>
        </w:rPr>
        <w:t xml:space="preserve">wygrania </w:t>
      </w:r>
      <w:r w:rsidR="005D370B">
        <w:rPr>
          <w:rFonts w:ascii="Times New Roman" w:hAnsi="Times New Roman" w:cs="Times New Roman"/>
        </w:rPr>
        <w:t xml:space="preserve">przetargu zostanie zaliczona na poczet czynszu dzierżawnego, </w:t>
      </w:r>
    </w:p>
    <w:p w:rsidR="001F433D" w:rsidRPr="001F433D" w:rsidRDefault="005D370B" w:rsidP="005D370B">
      <w:pPr>
        <w:pStyle w:val="Bezodstpw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uchylenia się od zawarcia umowy ulegnie przepadkowi na rzecz Krokowskiego Centrum Kultury w Krokowej, </w:t>
      </w:r>
    </w:p>
    <w:p w:rsidR="001F433D" w:rsidRDefault="005D370B" w:rsidP="005D370B">
      <w:pPr>
        <w:pStyle w:val="Bezodstpw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wygrania przetargu, będzie podlegać zwrotowi w terminie siedmiu dni od dnia ogłoszenia wyników przetargu.</w:t>
      </w:r>
    </w:p>
    <w:p w:rsidR="00A77932" w:rsidRDefault="00A77932" w:rsidP="00A7793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77932">
        <w:rPr>
          <w:rFonts w:ascii="Times New Roman" w:hAnsi="Times New Roman" w:cs="Times New Roman"/>
        </w:rPr>
        <w:t>Ustala się wywoławczą wysokość czynszu dzierżawnego dla poszczególnych obszarów w wysokości:</w:t>
      </w:r>
    </w:p>
    <w:p w:rsidR="00A77932" w:rsidRDefault="00051F1C" w:rsidP="00A77932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Obszar nr 1 – </w:t>
      </w:r>
      <w:r>
        <w:rPr>
          <w:rFonts w:ascii="Times New Roman" w:hAnsi="Times New Roman" w:cs="Times New Roman"/>
        </w:rPr>
        <w:t xml:space="preserve">3.000,00 zł netto / słownie: trzy tysiące złotych 00/100 netto – plus podatek VAT w obowiązującej wysokości, </w:t>
      </w:r>
    </w:p>
    <w:p w:rsidR="00051F1C" w:rsidRDefault="00051F1C" w:rsidP="00A77932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Obszar nr 2 – </w:t>
      </w:r>
      <w:r>
        <w:rPr>
          <w:rFonts w:ascii="Times New Roman" w:hAnsi="Times New Roman" w:cs="Times New Roman"/>
        </w:rPr>
        <w:t xml:space="preserve">3.000,00 zł netto / słownie: trzy tysiące złotych 00/100 netto – plus podatek VAT w obowiązującej wysokości, </w:t>
      </w:r>
    </w:p>
    <w:p w:rsidR="00051F1C" w:rsidRDefault="00051F1C" w:rsidP="00A77932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Obszar nr 3 –</w:t>
      </w:r>
      <w:r>
        <w:rPr>
          <w:rFonts w:ascii="Times New Roman" w:hAnsi="Times New Roman" w:cs="Times New Roman"/>
        </w:rPr>
        <w:t xml:space="preserve"> 3.000,00 zł netto / słownie: trzy tysiące złotych 00/100 netto – plus podatek VAT w obowiązującej wysokości. </w:t>
      </w:r>
    </w:p>
    <w:p w:rsidR="00553167" w:rsidRDefault="00553167" w:rsidP="0055316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się minimalną</w:t>
      </w:r>
      <w:r w:rsidR="00DB22A7">
        <w:rPr>
          <w:rFonts w:ascii="Times New Roman" w:hAnsi="Times New Roman" w:cs="Times New Roman"/>
        </w:rPr>
        <w:t xml:space="preserve"> wysokość postąpienia w kwocie 200,00 zł (słownie: dwieście złotych</w:t>
      </w:r>
      <w:r>
        <w:rPr>
          <w:rFonts w:ascii="Times New Roman" w:hAnsi="Times New Roman" w:cs="Times New Roman"/>
        </w:rPr>
        <w:t>)</w:t>
      </w:r>
      <w:r w:rsidR="00150A5D">
        <w:rPr>
          <w:rFonts w:ascii="Times New Roman" w:hAnsi="Times New Roman" w:cs="Times New Roman"/>
        </w:rPr>
        <w:t xml:space="preserve">. Oferent może zaoferować postąpienie jako wielokrotność tej kwoty, </w:t>
      </w:r>
    </w:p>
    <w:p w:rsidR="00150A5D" w:rsidRDefault="00150A5D" w:rsidP="0055316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Przetarg wygra ten z uczestników przetargu, który wylicytuje czynsz w najwyższej wysokości, </w:t>
      </w:r>
    </w:p>
    <w:p w:rsidR="00150A5D" w:rsidRDefault="00150A5D" w:rsidP="0055316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Przetarg jest ważny bez względu na liczbę uczestników, jeżeli chociażby jeden uczestnik zaoferuje co najmniej jedno postąpienie </w:t>
      </w:r>
      <w:r w:rsidR="003E5537">
        <w:rPr>
          <w:rFonts w:ascii="Times New Roman" w:hAnsi="Times New Roman" w:cs="Times New Roman"/>
        </w:rPr>
        <w:t xml:space="preserve">powyżej ceny wywoławczej, </w:t>
      </w:r>
    </w:p>
    <w:p w:rsidR="003E5537" w:rsidRDefault="003E5537" w:rsidP="0055316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się okres dzierżawy na okres sezonu letnie</w:t>
      </w:r>
      <w:r w:rsidR="00300414">
        <w:rPr>
          <w:rFonts w:ascii="Times New Roman" w:hAnsi="Times New Roman" w:cs="Times New Roman"/>
        </w:rPr>
        <w:t>go trwającego od dnia 15.06.2018</w:t>
      </w:r>
      <w:r>
        <w:rPr>
          <w:rFonts w:ascii="Times New Roman" w:hAnsi="Times New Roman" w:cs="Times New Roman"/>
        </w:rPr>
        <w:t xml:space="preserve">r. </w:t>
      </w:r>
      <w:r w:rsidR="00790553">
        <w:rPr>
          <w:rFonts w:ascii="Times New Roman" w:hAnsi="Times New Roman" w:cs="Times New Roman"/>
        </w:rPr>
        <w:br/>
      </w:r>
      <w:r w:rsidR="00300414">
        <w:rPr>
          <w:rFonts w:ascii="Times New Roman" w:hAnsi="Times New Roman" w:cs="Times New Roman"/>
        </w:rPr>
        <w:t>do 10.09.2018</w:t>
      </w:r>
      <w:r>
        <w:rPr>
          <w:rFonts w:ascii="Times New Roman" w:hAnsi="Times New Roman" w:cs="Times New Roman"/>
        </w:rPr>
        <w:t xml:space="preserve">r., </w:t>
      </w:r>
    </w:p>
    <w:p w:rsidR="003E5537" w:rsidRDefault="003E5537" w:rsidP="0055316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z uczestników przetargu może ubiegać się o poddzierżawę </w:t>
      </w:r>
      <w:r w:rsidR="006F1AD1">
        <w:rPr>
          <w:rFonts w:ascii="Times New Roman" w:hAnsi="Times New Roman" w:cs="Times New Roman"/>
        </w:rPr>
        <w:t xml:space="preserve">jednego lub kilku obszarów, </w:t>
      </w:r>
    </w:p>
    <w:p w:rsidR="006F1AD1" w:rsidRDefault="00C94941" w:rsidP="0055316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przetargu, który wygra przetarg jest zobowiązany do zawarcia umowy w terminie nie dłuższym niż czternaście dni od daty </w:t>
      </w:r>
      <w:r w:rsidR="00925D3A">
        <w:rPr>
          <w:rFonts w:ascii="Times New Roman" w:hAnsi="Times New Roman" w:cs="Times New Roman"/>
        </w:rPr>
        <w:t xml:space="preserve">przetargu, pod rygorem przepadku wadium, </w:t>
      </w:r>
    </w:p>
    <w:p w:rsidR="00925D3A" w:rsidRDefault="00925D3A" w:rsidP="0055316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kwoty wpłaconego wadium najpóźniej do dnia zawarcia umowy uczestnik przetargu, który wygra przetarg, dopłaci różnicę brakującą do kwoty wylicytowanego czynszu łączenie z należnym podatkiem VAT. W przypadku nie uregulowania powyższego, umowa nie zostanie zawarta, </w:t>
      </w:r>
    </w:p>
    <w:p w:rsidR="00925D3A" w:rsidRDefault="00925D3A" w:rsidP="0055316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z wyznaczonych do poddzierżawy miejsc jest odrębnym przedmiotem postępowania przetargowego, </w:t>
      </w:r>
    </w:p>
    <w:p w:rsidR="00925D3A" w:rsidRDefault="0007166B" w:rsidP="0055316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przystąpieniem do przetargu należy zapoznać się z treścią postanowień zawartych w projekcie umowy poddzierżawy, która można odebrać w biurze nr 314, Krokowskiego Centrum Kultury w Krokowej, ul. Żarnowiecka 29 w godz. od 7:30 do 15:30 lub wydrukować ze strony internetowej www.kck.krokowa.pl.</w:t>
      </w:r>
    </w:p>
    <w:p w:rsidR="00592473" w:rsidRPr="00592473" w:rsidRDefault="00592473" w:rsidP="005924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informacje i wyjaśnienia można uzyskać w biurze nr 314, Krokowskiego Centrum Kultury w Krokowej ul. Żarnowiecka 29 lub pod numerami telefonu 58 675 41 39 lub 691 447 000.</w:t>
      </w:r>
    </w:p>
    <w:p w:rsidR="002D25ED" w:rsidRPr="00790553" w:rsidRDefault="00790553" w:rsidP="006C7305">
      <w:pPr>
        <w:spacing w:line="360" w:lineRule="auto"/>
        <w:jc w:val="both"/>
        <w:rPr>
          <w:rFonts w:ascii="Times New Roman" w:hAnsi="Times New Roman" w:cs="Times New Roman"/>
        </w:rPr>
      </w:pPr>
      <w:r w:rsidRPr="00790553">
        <w:rPr>
          <w:rFonts w:ascii="Times New Roman" w:hAnsi="Times New Roman" w:cs="Times New Roman"/>
        </w:rPr>
        <w:t>Ogłoszenie wywieszo</w:t>
      </w:r>
      <w:r w:rsidR="009F537E">
        <w:rPr>
          <w:rFonts w:ascii="Times New Roman" w:hAnsi="Times New Roman" w:cs="Times New Roman"/>
        </w:rPr>
        <w:t>n</w:t>
      </w:r>
      <w:r w:rsidR="004F5A90">
        <w:rPr>
          <w:rFonts w:ascii="Times New Roman" w:hAnsi="Times New Roman" w:cs="Times New Roman"/>
        </w:rPr>
        <w:t xml:space="preserve">o na tablicy ogłoszeń w dniu </w:t>
      </w:r>
      <w:r w:rsidR="0089350E">
        <w:rPr>
          <w:rFonts w:ascii="Times New Roman" w:hAnsi="Times New Roman" w:cs="Times New Roman"/>
        </w:rPr>
        <w:t>10.05.</w:t>
      </w:r>
      <w:r w:rsidR="009F537E">
        <w:rPr>
          <w:rFonts w:ascii="Times New Roman" w:hAnsi="Times New Roman" w:cs="Times New Roman"/>
        </w:rPr>
        <w:t>2018</w:t>
      </w:r>
      <w:r w:rsidR="0089350E">
        <w:rPr>
          <w:rFonts w:ascii="Times New Roman" w:hAnsi="Times New Roman" w:cs="Times New Roman"/>
        </w:rPr>
        <w:t>r.</w:t>
      </w:r>
    </w:p>
    <w:sectPr w:rsidR="002D25ED" w:rsidRPr="00790553" w:rsidSect="00BA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279"/>
    <w:multiLevelType w:val="hybridMultilevel"/>
    <w:tmpl w:val="7834E7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872408"/>
    <w:multiLevelType w:val="hybridMultilevel"/>
    <w:tmpl w:val="DAF45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2472E"/>
    <w:multiLevelType w:val="hybridMultilevel"/>
    <w:tmpl w:val="EECA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0012D"/>
    <w:multiLevelType w:val="hybridMultilevel"/>
    <w:tmpl w:val="72AA8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232C7"/>
    <w:multiLevelType w:val="hybridMultilevel"/>
    <w:tmpl w:val="80ACA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074D3"/>
    <w:multiLevelType w:val="hybridMultilevel"/>
    <w:tmpl w:val="4D089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017F"/>
    <w:multiLevelType w:val="hybridMultilevel"/>
    <w:tmpl w:val="D60AE3BA"/>
    <w:lvl w:ilvl="0" w:tplc="06F092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42F92"/>
    <w:multiLevelType w:val="hybridMultilevel"/>
    <w:tmpl w:val="621C4C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19E"/>
    <w:rsid w:val="00051F1C"/>
    <w:rsid w:val="0007166B"/>
    <w:rsid w:val="0011311A"/>
    <w:rsid w:val="00150A5D"/>
    <w:rsid w:val="001F433D"/>
    <w:rsid w:val="00215AF2"/>
    <w:rsid w:val="00226D57"/>
    <w:rsid w:val="002D25ED"/>
    <w:rsid w:val="00300414"/>
    <w:rsid w:val="00303EE1"/>
    <w:rsid w:val="00323481"/>
    <w:rsid w:val="00324E86"/>
    <w:rsid w:val="0037051A"/>
    <w:rsid w:val="0039710D"/>
    <w:rsid w:val="003E5537"/>
    <w:rsid w:val="00422650"/>
    <w:rsid w:val="004F5A90"/>
    <w:rsid w:val="00515165"/>
    <w:rsid w:val="00553167"/>
    <w:rsid w:val="00592473"/>
    <w:rsid w:val="005B1BA2"/>
    <w:rsid w:val="005C6830"/>
    <w:rsid w:val="005D370B"/>
    <w:rsid w:val="005E04D8"/>
    <w:rsid w:val="006C7305"/>
    <w:rsid w:val="006F1AD1"/>
    <w:rsid w:val="0076161A"/>
    <w:rsid w:val="00790553"/>
    <w:rsid w:val="007A05AF"/>
    <w:rsid w:val="00815EA8"/>
    <w:rsid w:val="0089350E"/>
    <w:rsid w:val="00925D3A"/>
    <w:rsid w:val="0094497B"/>
    <w:rsid w:val="009A4208"/>
    <w:rsid w:val="009C057C"/>
    <w:rsid w:val="009F537E"/>
    <w:rsid w:val="00A035E2"/>
    <w:rsid w:val="00A2229C"/>
    <w:rsid w:val="00A77932"/>
    <w:rsid w:val="00AB231E"/>
    <w:rsid w:val="00AC7C37"/>
    <w:rsid w:val="00AE69D4"/>
    <w:rsid w:val="00B4286D"/>
    <w:rsid w:val="00B66000"/>
    <w:rsid w:val="00B81125"/>
    <w:rsid w:val="00BA147E"/>
    <w:rsid w:val="00C94941"/>
    <w:rsid w:val="00CA40C7"/>
    <w:rsid w:val="00CE31D1"/>
    <w:rsid w:val="00D80E1D"/>
    <w:rsid w:val="00DB22A7"/>
    <w:rsid w:val="00E013A3"/>
    <w:rsid w:val="00E0219E"/>
    <w:rsid w:val="00EA6DCE"/>
    <w:rsid w:val="00F77624"/>
    <w:rsid w:val="00F9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1D1"/>
    <w:pPr>
      <w:ind w:left="720"/>
      <w:contextualSpacing/>
    </w:pPr>
  </w:style>
  <w:style w:type="paragraph" w:styleId="Bezodstpw">
    <w:name w:val="No Spacing"/>
    <w:uiPriority w:val="1"/>
    <w:qFormat/>
    <w:rsid w:val="001F43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1D1"/>
    <w:pPr>
      <w:ind w:left="720"/>
      <w:contextualSpacing/>
    </w:pPr>
  </w:style>
  <w:style w:type="paragraph" w:styleId="NoSpacing">
    <w:name w:val="No Spacing"/>
    <w:uiPriority w:val="1"/>
    <w:qFormat/>
    <w:rsid w:val="001F43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17816-EF34-47DB-90F4-0DF80B4C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</dc:creator>
  <cp:lastModifiedBy>KCK</cp:lastModifiedBy>
  <cp:revision>2</cp:revision>
  <cp:lastPrinted>2017-05-08T06:49:00Z</cp:lastPrinted>
  <dcterms:created xsi:type="dcterms:W3CDTF">2018-05-09T08:38:00Z</dcterms:created>
  <dcterms:modified xsi:type="dcterms:W3CDTF">2018-05-09T08:38:00Z</dcterms:modified>
</cp:coreProperties>
</file>